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9D1" w:rsidRPr="009A19D1" w:rsidRDefault="009A19D1" w:rsidP="009A19D1">
      <w:pPr>
        <w:jc w:val="center"/>
        <w:rPr>
          <w:b/>
          <w:kern w:val="0"/>
          <w:sz w:val="32"/>
          <w:szCs w:val="36"/>
        </w:rPr>
      </w:pPr>
      <w:bookmarkStart w:id="0" w:name="_GoBack"/>
      <w:r>
        <w:rPr>
          <w:rFonts w:hint="eastAsia"/>
          <w:b/>
          <w:kern w:val="0"/>
          <w:sz w:val="32"/>
          <w:szCs w:val="36"/>
        </w:rPr>
        <w:t>《蚌埠工商学院》</w:t>
      </w:r>
      <w:r w:rsidRPr="009A19D1">
        <w:rPr>
          <w:rFonts w:hint="eastAsia"/>
          <w:b/>
          <w:kern w:val="0"/>
          <w:sz w:val="32"/>
          <w:szCs w:val="36"/>
        </w:rPr>
        <w:t>征稿要求及其注意事项</w:t>
      </w:r>
    </w:p>
    <w:bookmarkEnd w:id="0"/>
    <w:p w:rsidR="009A19D1" w:rsidRPr="00EA0AEA" w:rsidRDefault="009A19D1" w:rsidP="009A19D1">
      <w:pPr>
        <w:jc w:val="center"/>
        <w:rPr>
          <w:b/>
          <w:kern w:val="0"/>
          <w:sz w:val="24"/>
          <w:szCs w:val="24"/>
        </w:rPr>
      </w:pPr>
      <w:r w:rsidRPr="00EA0AEA">
        <w:rPr>
          <w:rFonts w:hint="eastAsia"/>
          <w:b/>
          <w:kern w:val="0"/>
          <w:sz w:val="24"/>
          <w:szCs w:val="24"/>
        </w:rPr>
        <w:t>（试行）</w:t>
      </w:r>
    </w:p>
    <w:p w:rsidR="009A19D1" w:rsidRDefault="009A19D1" w:rsidP="009A19D1">
      <w:pPr>
        <w:ind w:firstLineChars="200" w:firstLine="420"/>
        <w:rPr>
          <w:b/>
          <w:kern w:val="0"/>
          <w:szCs w:val="21"/>
        </w:rPr>
      </w:pPr>
    </w:p>
    <w:p w:rsidR="009A19D1" w:rsidRPr="00CC47AE" w:rsidRDefault="009A19D1" w:rsidP="009A19D1">
      <w:pPr>
        <w:ind w:firstLineChars="200" w:firstLine="420"/>
        <w:rPr>
          <w:kern w:val="0"/>
          <w:szCs w:val="21"/>
        </w:rPr>
      </w:pPr>
      <w:r w:rsidRPr="00CC47AE">
        <w:rPr>
          <w:rFonts w:hint="eastAsia"/>
          <w:kern w:val="0"/>
          <w:szCs w:val="21"/>
        </w:rPr>
        <w:t>根据</w:t>
      </w:r>
      <w:r>
        <w:rPr>
          <w:rFonts w:hint="eastAsia"/>
          <w:kern w:val="0"/>
          <w:szCs w:val="21"/>
        </w:rPr>
        <w:t>内部资料性出版物《蚌埠工商学院》首期出版</w:t>
      </w:r>
      <w:r w:rsidRPr="00CC47AE">
        <w:rPr>
          <w:rFonts w:hint="eastAsia"/>
          <w:kern w:val="0"/>
          <w:szCs w:val="21"/>
        </w:rPr>
        <w:t>中</w:t>
      </w:r>
      <w:r>
        <w:rPr>
          <w:rFonts w:hint="eastAsia"/>
          <w:kern w:val="0"/>
          <w:szCs w:val="21"/>
        </w:rPr>
        <w:t>遇到的问题，结合编辑部各位编辑的编审意见，</w:t>
      </w:r>
      <w:r w:rsidRPr="00CC47AE">
        <w:rPr>
          <w:rFonts w:hint="eastAsia"/>
          <w:kern w:val="0"/>
          <w:szCs w:val="21"/>
        </w:rPr>
        <w:t>编辑部</w:t>
      </w:r>
      <w:r>
        <w:rPr>
          <w:rFonts w:hint="eastAsia"/>
          <w:kern w:val="0"/>
          <w:szCs w:val="21"/>
        </w:rPr>
        <w:t>特对</w:t>
      </w:r>
      <w:r w:rsidRPr="00CC47AE">
        <w:rPr>
          <w:rFonts w:hint="eastAsia"/>
          <w:kern w:val="0"/>
          <w:szCs w:val="21"/>
        </w:rPr>
        <w:t>今后</w:t>
      </w:r>
      <w:r>
        <w:rPr>
          <w:rFonts w:hint="eastAsia"/>
          <w:kern w:val="0"/>
          <w:szCs w:val="21"/>
        </w:rPr>
        <w:t>稿件提出以下要求：</w:t>
      </w:r>
    </w:p>
    <w:p w:rsidR="009A19D1" w:rsidRPr="00EC1B0F" w:rsidRDefault="009A19D1" w:rsidP="009A19D1">
      <w:pPr>
        <w:ind w:firstLineChars="200" w:firstLine="420"/>
        <w:rPr>
          <w:kern w:val="0"/>
          <w:szCs w:val="21"/>
        </w:rPr>
      </w:pPr>
      <w:r w:rsidRPr="00EC1B0F">
        <w:rPr>
          <w:rFonts w:hint="eastAsia"/>
          <w:kern w:val="0"/>
          <w:szCs w:val="21"/>
        </w:rPr>
        <w:t>按照</w:t>
      </w:r>
      <w:r>
        <w:rPr>
          <w:rFonts w:hint="eastAsia"/>
          <w:kern w:val="0"/>
          <w:szCs w:val="21"/>
        </w:rPr>
        <w:t>印刷的一个</w:t>
      </w:r>
      <w:r w:rsidRPr="00EC1B0F">
        <w:rPr>
          <w:rFonts w:hint="eastAsia"/>
          <w:kern w:val="0"/>
          <w:szCs w:val="21"/>
        </w:rPr>
        <w:t>版面</w:t>
      </w:r>
      <w:r>
        <w:rPr>
          <w:rFonts w:hint="eastAsia"/>
          <w:kern w:val="0"/>
          <w:szCs w:val="21"/>
        </w:rPr>
        <w:t>字数</w:t>
      </w:r>
      <w:r w:rsidRPr="00EC1B0F">
        <w:rPr>
          <w:rFonts w:hint="eastAsia"/>
          <w:kern w:val="0"/>
          <w:szCs w:val="21"/>
        </w:rPr>
        <w:t>（1200字）及</w:t>
      </w:r>
      <w:r>
        <w:rPr>
          <w:rFonts w:hint="eastAsia"/>
          <w:kern w:val="0"/>
          <w:szCs w:val="21"/>
        </w:rPr>
        <w:t>照片</w:t>
      </w:r>
      <w:r w:rsidRPr="00EC1B0F">
        <w:rPr>
          <w:rFonts w:hint="eastAsia"/>
          <w:kern w:val="0"/>
          <w:szCs w:val="21"/>
        </w:rPr>
        <w:t>（1/8版面）的</w:t>
      </w:r>
      <w:r>
        <w:rPr>
          <w:rFonts w:hint="eastAsia"/>
          <w:kern w:val="0"/>
          <w:szCs w:val="21"/>
        </w:rPr>
        <w:t>设置标准，特对各类稿件篇幅提出以下</w:t>
      </w:r>
      <w:r w:rsidRPr="00EC1B0F">
        <w:rPr>
          <w:rFonts w:hint="eastAsia"/>
          <w:kern w:val="0"/>
          <w:szCs w:val="21"/>
        </w:rPr>
        <w:t>要求：</w:t>
      </w:r>
    </w:p>
    <w:p w:rsidR="009A19D1" w:rsidRPr="00EC1B0F" w:rsidRDefault="009A19D1" w:rsidP="009A19D1">
      <w:pPr>
        <w:pStyle w:val="a3"/>
        <w:numPr>
          <w:ilvl w:val="0"/>
          <w:numId w:val="1"/>
        </w:numPr>
        <w:ind w:firstLineChars="0"/>
        <w:rPr>
          <w:kern w:val="0"/>
          <w:szCs w:val="21"/>
        </w:rPr>
      </w:pPr>
      <w:r w:rsidRPr="00EC1B0F">
        <w:rPr>
          <w:rFonts w:hint="eastAsia"/>
          <w:kern w:val="0"/>
          <w:szCs w:val="21"/>
        </w:rPr>
        <w:t>稿件篇幅</w:t>
      </w:r>
    </w:p>
    <w:p w:rsidR="009A19D1" w:rsidRPr="00EC1B0F" w:rsidRDefault="009A19D1" w:rsidP="009A19D1">
      <w:pPr>
        <w:ind w:firstLineChars="250" w:firstLine="525"/>
        <w:rPr>
          <w:kern w:val="0"/>
          <w:szCs w:val="21"/>
        </w:rPr>
      </w:pPr>
      <w:r>
        <w:rPr>
          <w:rFonts w:hint="eastAsia"/>
          <w:szCs w:val="21"/>
        </w:rPr>
        <w:t>1、</w:t>
      </w:r>
      <w:r w:rsidRPr="00EC1B0F">
        <w:rPr>
          <w:rFonts w:hint="eastAsia"/>
          <w:szCs w:val="21"/>
        </w:rPr>
        <w:t>新闻资讯类稿件不少于1000字，提供</w:t>
      </w:r>
      <w:r>
        <w:rPr>
          <w:rFonts w:hint="eastAsia"/>
          <w:szCs w:val="21"/>
        </w:rPr>
        <w:t>高清晰度</w:t>
      </w:r>
      <w:r w:rsidRPr="00EC1B0F">
        <w:rPr>
          <w:rFonts w:hint="eastAsia"/>
          <w:szCs w:val="21"/>
        </w:rPr>
        <w:t>照片</w:t>
      </w:r>
      <w:r>
        <w:rPr>
          <w:rFonts w:hint="eastAsia"/>
          <w:szCs w:val="21"/>
        </w:rPr>
        <w:t>（原图）</w:t>
      </w:r>
      <w:r w:rsidRPr="00EC1B0F">
        <w:rPr>
          <w:rFonts w:hint="eastAsia"/>
          <w:szCs w:val="21"/>
        </w:rPr>
        <w:t>2</w:t>
      </w:r>
      <w:r w:rsidRPr="00EC1B0F">
        <w:rPr>
          <w:rFonts w:asciiTheme="minorEastAsia" w:hAnsiTheme="minorEastAsia" w:hint="eastAsia"/>
          <w:szCs w:val="21"/>
        </w:rPr>
        <w:t>～</w:t>
      </w:r>
      <w:r w:rsidRPr="00EC1B0F">
        <w:rPr>
          <w:rFonts w:hint="eastAsia"/>
          <w:szCs w:val="21"/>
        </w:rPr>
        <w:t>3</w:t>
      </w:r>
      <w:r>
        <w:rPr>
          <w:rFonts w:hint="eastAsia"/>
          <w:szCs w:val="21"/>
        </w:rPr>
        <w:t>张备选</w:t>
      </w:r>
      <w:r w:rsidRPr="00EC1B0F">
        <w:rPr>
          <w:rFonts w:hint="eastAsia"/>
          <w:szCs w:val="21"/>
        </w:rPr>
        <w:t>。</w:t>
      </w:r>
    </w:p>
    <w:p w:rsidR="009A19D1" w:rsidRPr="00EC1B0F" w:rsidRDefault="009A19D1" w:rsidP="009A19D1">
      <w:pPr>
        <w:ind w:firstLineChars="250" w:firstLine="525"/>
        <w:rPr>
          <w:kern w:val="0"/>
          <w:szCs w:val="21"/>
        </w:rPr>
      </w:pPr>
      <w:r>
        <w:rPr>
          <w:rFonts w:hint="eastAsia"/>
          <w:szCs w:val="21"/>
        </w:rPr>
        <w:t>2、</w:t>
      </w:r>
      <w:r w:rsidRPr="00EC1B0F">
        <w:rPr>
          <w:rFonts w:hint="eastAsia"/>
          <w:szCs w:val="21"/>
        </w:rPr>
        <w:t>深度报道类稿件不少于</w:t>
      </w:r>
      <w:r>
        <w:rPr>
          <w:rFonts w:hint="eastAsia"/>
          <w:szCs w:val="21"/>
        </w:rPr>
        <w:t>45</w:t>
      </w:r>
      <w:r w:rsidRPr="00EC1B0F">
        <w:rPr>
          <w:rFonts w:hint="eastAsia"/>
          <w:szCs w:val="21"/>
        </w:rPr>
        <w:t>00字，提供</w:t>
      </w:r>
      <w:r>
        <w:rPr>
          <w:rFonts w:hint="eastAsia"/>
          <w:szCs w:val="21"/>
        </w:rPr>
        <w:t>高清晰度</w:t>
      </w:r>
      <w:r w:rsidRPr="00EC1B0F">
        <w:rPr>
          <w:rFonts w:hint="eastAsia"/>
          <w:szCs w:val="21"/>
        </w:rPr>
        <w:t>照片</w:t>
      </w:r>
      <w:r>
        <w:rPr>
          <w:rFonts w:hint="eastAsia"/>
          <w:szCs w:val="21"/>
        </w:rPr>
        <w:t>（原图）</w:t>
      </w:r>
      <w:r w:rsidRPr="00EC1B0F">
        <w:rPr>
          <w:rFonts w:hint="eastAsia"/>
          <w:szCs w:val="21"/>
        </w:rPr>
        <w:t>2</w:t>
      </w:r>
      <w:r w:rsidRPr="00EC1B0F">
        <w:rPr>
          <w:rFonts w:asciiTheme="minorEastAsia" w:hAnsiTheme="minorEastAsia" w:hint="eastAsia"/>
          <w:szCs w:val="21"/>
        </w:rPr>
        <w:t>～</w:t>
      </w:r>
      <w:r w:rsidRPr="00EC1B0F">
        <w:rPr>
          <w:rFonts w:hint="eastAsia"/>
          <w:szCs w:val="21"/>
        </w:rPr>
        <w:t>3张备选</w:t>
      </w:r>
      <w:r>
        <w:rPr>
          <w:rFonts w:hint="eastAsia"/>
          <w:szCs w:val="21"/>
        </w:rPr>
        <w:t>。</w:t>
      </w:r>
    </w:p>
    <w:p w:rsidR="009A19D1" w:rsidRPr="00EC1B0F" w:rsidRDefault="009A19D1" w:rsidP="009A19D1">
      <w:pPr>
        <w:ind w:firstLineChars="250" w:firstLine="525"/>
        <w:rPr>
          <w:kern w:val="0"/>
          <w:szCs w:val="21"/>
        </w:rPr>
      </w:pPr>
      <w:r>
        <w:rPr>
          <w:rFonts w:hint="eastAsia"/>
          <w:szCs w:val="21"/>
        </w:rPr>
        <w:t>3、教研科研类稿件</w:t>
      </w:r>
      <w:r>
        <w:rPr>
          <w:rFonts w:hint="eastAsia"/>
          <w:kern w:val="0"/>
          <w:szCs w:val="21"/>
        </w:rPr>
        <w:t>正文</w:t>
      </w:r>
      <w:r w:rsidRPr="00EC1B0F">
        <w:rPr>
          <w:rFonts w:hint="eastAsia"/>
          <w:kern w:val="0"/>
          <w:szCs w:val="21"/>
        </w:rPr>
        <w:t>字数</w:t>
      </w:r>
      <w:r>
        <w:rPr>
          <w:rFonts w:hint="eastAsia"/>
          <w:kern w:val="0"/>
          <w:szCs w:val="21"/>
        </w:rPr>
        <w:t>一般控制在4000-5000字为宜（</w:t>
      </w:r>
      <w:r w:rsidRPr="00EC1B0F">
        <w:rPr>
          <w:rFonts w:hint="eastAsia"/>
          <w:szCs w:val="21"/>
        </w:rPr>
        <w:t>3</w:t>
      </w:r>
      <w:r>
        <w:rPr>
          <w:rFonts w:hint="eastAsia"/>
          <w:szCs w:val="21"/>
        </w:rPr>
        <w:t>-4个</w:t>
      </w:r>
      <w:r w:rsidRPr="00EC1B0F">
        <w:rPr>
          <w:rFonts w:hint="eastAsia"/>
          <w:kern w:val="0"/>
          <w:szCs w:val="21"/>
        </w:rPr>
        <w:t>版面</w:t>
      </w:r>
      <w:r>
        <w:rPr>
          <w:rFonts w:hint="eastAsia"/>
          <w:kern w:val="0"/>
          <w:szCs w:val="21"/>
        </w:rPr>
        <w:t>），优质稿件可适当增加版面。</w:t>
      </w:r>
    </w:p>
    <w:p w:rsidR="009A19D1" w:rsidRPr="00EC1B0F" w:rsidRDefault="009A19D1" w:rsidP="009A19D1">
      <w:pPr>
        <w:ind w:left="562"/>
        <w:rPr>
          <w:rFonts w:asciiTheme="minorEastAsia" w:hAnsiTheme="minorEastAsia"/>
          <w:szCs w:val="21"/>
        </w:rPr>
      </w:pPr>
      <w:r w:rsidRPr="00EC1B0F">
        <w:rPr>
          <w:rFonts w:asciiTheme="minorEastAsia" w:hAnsiTheme="minorEastAsia" w:hint="eastAsia"/>
          <w:szCs w:val="21"/>
        </w:rPr>
        <w:t>（二）</w:t>
      </w:r>
      <w:r>
        <w:rPr>
          <w:rFonts w:asciiTheme="minorEastAsia" w:hAnsiTheme="minorEastAsia" w:hint="eastAsia"/>
          <w:szCs w:val="21"/>
        </w:rPr>
        <w:t>论文格式</w:t>
      </w:r>
    </w:p>
    <w:p w:rsidR="009A19D1" w:rsidRDefault="009A19D1" w:rsidP="009A19D1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各类稿件的格式要求：</w:t>
      </w:r>
    </w:p>
    <w:p w:rsidR="009A19D1" w:rsidRDefault="009A19D1" w:rsidP="009A19D1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新闻类：标题、正文、照片、作者单位、姓名、作者</w:t>
      </w:r>
      <w:r>
        <w:rPr>
          <w:rFonts w:hint="eastAsia"/>
        </w:rPr>
        <w:t>邮箱</w:t>
      </w:r>
      <w:r>
        <w:rPr>
          <w:rFonts w:asciiTheme="minorEastAsia" w:hAnsiTheme="minorEastAsia" w:hint="eastAsia"/>
          <w:szCs w:val="21"/>
        </w:rPr>
        <w:t>及</w:t>
      </w:r>
      <w:r w:rsidRPr="00F06377">
        <w:rPr>
          <w:rFonts w:asciiTheme="minorEastAsia" w:hAnsiTheme="minorEastAsia" w:hint="eastAsia"/>
          <w:szCs w:val="21"/>
        </w:rPr>
        <w:t>手</w:t>
      </w:r>
      <w:r>
        <w:rPr>
          <w:rFonts w:asciiTheme="minorEastAsia" w:hAnsiTheme="minorEastAsia" w:hint="eastAsia"/>
          <w:szCs w:val="21"/>
        </w:rPr>
        <w:t>机号码。</w:t>
      </w:r>
    </w:p>
    <w:p w:rsidR="009A19D1" w:rsidRDefault="009A19D1" w:rsidP="009A19D1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深度报道类：标题、正文、照片、作者单位、姓名、作者</w:t>
      </w:r>
      <w:r>
        <w:rPr>
          <w:rFonts w:hint="eastAsia"/>
        </w:rPr>
        <w:t>邮箱</w:t>
      </w:r>
      <w:r>
        <w:rPr>
          <w:rFonts w:asciiTheme="minorEastAsia" w:hAnsiTheme="minorEastAsia" w:hint="eastAsia"/>
          <w:szCs w:val="21"/>
        </w:rPr>
        <w:t>及</w:t>
      </w:r>
      <w:r w:rsidRPr="00F06377">
        <w:rPr>
          <w:rFonts w:asciiTheme="minorEastAsia" w:hAnsiTheme="minorEastAsia" w:hint="eastAsia"/>
          <w:szCs w:val="21"/>
        </w:rPr>
        <w:t>手</w:t>
      </w:r>
      <w:r>
        <w:rPr>
          <w:rFonts w:asciiTheme="minorEastAsia" w:hAnsiTheme="minorEastAsia" w:hint="eastAsia"/>
          <w:szCs w:val="21"/>
        </w:rPr>
        <w:t>机号码。</w:t>
      </w:r>
    </w:p>
    <w:p w:rsidR="009A19D1" w:rsidRPr="00EC1B0F" w:rsidRDefault="009A19D1" w:rsidP="009A19D1">
      <w:pPr>
        <w:ind w:firstLineChars="200" w:firstLine="420"/>
        <w:rPr>
          <w:kern w:val="0"/>
          <w:szCs w:val="21"/>
        </w:rPr>
      </w:pPr>
      <w:r w:rsidRPr="00EC1B0F">
        <w:rPr>
          <w:rFonts w:asciiTheme="minorEastAsia" w:hAnsiTheme="minorEastAsia" w:hint="eastAsia"/>
          <w:szCs w:val="21"/>
        </w:rPr>
        <w:t>教研科研类：论文标题、作者单位及姓名</w:t>
      </w:r>
      <w:r>
        <w:rPr>
          <w:rFonts w:asciiTheme="minorEastAsia" w:hAnsiTheme="minorEastAsia" w:hint="eastAsia"/>
          <w:szCs w:val="21"/>
        </w:rPr>
        <w:t>、</w:t>
      </w:r>
      <w:r w:rsidRPr="00EC1B0F">
        <w:rPr>
          <w:rFonts w:hint="eastAsia"/>
          <w:kern w:val="0"/>
          <w:szCs w:val="21"/>
        </w:rPr>
        <w:t>摘要（控制在250字以内）</w:t>
      </w:r>
      <w:r>
        <w:rPr>
          <w:rFonts w:hint="eastAsia"/>
          <w:kern w:val="0"/>
          <w:szCs w:val="21"/>
        </w:rPr>
        <w:t>、</w:t>
      </w:r>
      <w:r w:rsidRPr="00EC1B0F">
        <w:rPr>
          <w:rFonts w:hint="eastAsia"/>
          <w:kern w:val="0"/>
          <w:szCs w:val="21"/>
        </w:rPr>
        <w:t>关键词（3-5个）</w:t>
      </w:r>
      <w:r>
        <w:rPr>
          <w:rFonts w:hint="eastAsia"/>
          <w:kern w:val="0"/>
          <w:szCs w:val="21"/>
        </w:rPr>
        <w:t>、</w:t>
      </w:r>
      <w:r w:rsidRPr="00EC1B0F">
        <w:rPr>
          <w:rFonts w:hint="eastAsia"/>
          <w:kern w:val="0"/>
          <w:szCs w:val="21"/>
        </w:rPr>
        <w:t>参考文献（10篇左右）</w:t>
      </w:r>
      <w:r>
        <w:rPr>
          <w:rFonts w:hint="eastAsia"/>
          <w:kern w:val="0"/>
          <w:szCs w:val="21"/>
        </w:rPr>
        <w:t>、</w:t>
      </w:r>
      <w:r w:rsidRPr="00EC1B0F">
        <w:rPr>
          <w:rFonts w:hint="eastAsia"/>
          <w:kern w:val="0"/>
          <w:szCs w:val="21"/>
        </w:rPr>
        <w:t>作者的邮箱与手机</w:t>
      </w:r>
      <w:r>
        <w:rPr>
          <w:rFonts w:asciiTheme="minorEastAsia" w:hAnsiTheme="minorEastAsia" w:hint="eastAsia"/>
          <w:szCs w:val="21"/>
        </w:rPr>
        <w:t>号码</w:t>
      </w:r>
      <w:r>
        <w:rPr>
          <w:rFonts w:hint="eastAsia"/>
          <w:kern w:val="0"/>
          <w:szCs w:val="21"/>
        </w:rPr>
        <w:t>。</w:t>
      </w:r>
    </w:p>
    <w:p w:rsidR="009A19D1" w:rsidRPr="00EC1B0F" w:rsidRDefault="009A19D1" w:rsidP="009A19D1">
      <w:pPr>
        <w:ind w:firstLineChars="200" w:firstLine="420"/>
        <w:rPr>
          <w:kern w:val="0"/>
          <w:szCs w:val="21"/>
        </w:rPr>
      </w:pPr>
      <w:r w:rsidRPr="00EC1B0F">
        <w:rPr>
          <w:rFonts w:hint="eastAsia"/>
          <w:kern w:val="0"/>
          <w:szCs w:val="21"/>
        </w:rPr>
        <w:t>（三）查重标准</w:t>
      </w:r>
    </w:p>
    <w:p w:rsidR="009A19D1" w:rsidRPr="00EC1B0F" w:rsidRDefault="009A19D1" w:rsidP="009A19D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按照</w:t>
      </w:r>
      <w:r w:rsidRPr="00EC1B0F">
        <w:rPr>
          <w:rFonts w:hint="eastAsia"/>
          <w:szCs w:val="21"/>
        </w:rPr>
        <w:t>省新闻出版局、省教育厅</w:t>
      </w:r>
      <w:r>
        <w:rPr>
          <w:rFonts w:hint="eastAsia"/>
          <w:szCs w:val="21"/>
        </w:rPr>
        <w:t>关于新批</w:t>
      </w:r>
      <w:r w:rsidRPr="00EC1B0F">
        <w:rPr>
          <w:rFonts w:hint="eastAsia"/>
          <w:szCs w:val="21"/>
        </w:rPr>
        <w:t>内部资料出版物</w:t>
      </w:r>
      <w:r>
        <w:rPr>
          <w:rFonts w:hint="eastAsia"/>
          <w:szCs w:val="21"/>
        </w:rPr>
        <w:t>要加强学术不端检测的指示精神</w:t>
      </w:r>
      <w:r w:rsidRPr="00EC1B0F">
        <w:rPr>
          <w:rFonts w:hint="eastAsia"/>
          <w:szCs w:val="21"/>
        </w:rPr>
        <w:t>，教研和科研类论文需要通过知网</w:t>
      </w:r>
      <w:r>
        <w:rPr>
          <w:rFonts w:hint="eastAsia"/>
          <w:szCs w:val="21"/>
        </w:rPr>
        <w:t>的学术</w:t>
      </w:r>
      <w:r w:rsidRPr="00EC1B0F">
        <w:rPr>
          <w:rFonts w:hint="eastAsia"/>
          <w:szCs w:val="21"/>
        </w:rPr>
        <w:t>不端检测软件</w:t>
      </w:r>
      <w:r>
        <w:rPr>
          <w:rFonts w:hint="eastAsia"/>
          <w:szCs w:val="21"/>
        </w:rPr>
        <w:t>检测</w:t>
      </w:r>
      <w:r w:rsidRPr="00EC1B0F">
        <w:rPr>
          <w:rFonts w:hint="eastAsia"/>
          <w:szCs w:val="21"/>
        </w:rPr>
        <w:t>，重复率要</w:t>
      </w:r>
      <w:r>
        <w:rPr>
          <w:rFonts w:hint="eastAsia"/>
          <w:szCs w:val="21"/>
        </w:rPr>
        <w:t>严格</w:t>
      </w:r>
      <w:r w:rsidRPr="00EC1B0F">
        <w:rPr>
          <w:rFonts w:hint="eastAsia"/>
          <w:szCs w:val="21"/>
        </w:rPr>
        <w:t>控制在10% 以内，达标后论文</w:t>
      </w:r>
      <w:r>
        <w:rPr>
          <w:rFonts w:hint="eastAsia"/>
          <w:szCs w:val="21"/>
        </w:rPr>
        <w:t>方可</w:t>
      </w:r>
      <w:r w:rsidRPr="00EC1B0F">
        <w:rPr>
          <w:rFonts w:hint="eastAsia"/>
          <w:szCs w:val="21"/>
        </w:rPr>
        <w:t>进入专家送审环节。</w:t>
      </w:r>
    </w:p>
    <w:p w:rsidR="009A19D1" w:rsidRPr="00EC1B0F" w:rsidRDefault="009A19D1" w:rsidP="009A19D1">
      <w:pPr>
        <w:ind w:firstLineChars="200" w:firstLine="420"/>
        <w:rPr>
          <w:kern w:val="0"/>
          <w:szCs w:val="21"/>
        </w:rPr>
      </w:pPr>
      <w:r w:rsidRPr="00EC1B0F">
        <w:rPr>
          <w:rFonts w:hint="eastAsia"/>
          <w:szCs w:val="21"/>
        </w:rPr>
        <w:t>查重率超过10%以上的论文，若具有修改价值，编辑部会通过邮箱退回作者修改</w:t>
      </w:r>
      <w:r>
        <w:rPr>
          <w:rFonts w:hint="eastAsia"/>
          <w:szCs w:val="21"/>
        </w:rPr>
        <w:t>，检测</w:t>
      </w:r>
      <w:r w:rsidRPr="00EC1B0F">
        <w:rPr>
          <w:rFonts w:hint="eastAsia"/>
          <w:szCs w:val="21"/>
        </w:rPr>
        <w:t>达标后再进入</w:t>
      </w:r>
      <w:r>
        <w:rPr>
          <w:rFonts w:hint="eastAsia"/>
          <w:szCs w:val="21"/>
        </w:rPr>
        <w:t>后续送审</w:t>
      </w:r>
      <w:r w:rsidRPr="00EC1B0F">
        <w:rPr>
          <w:rFonts w:hint="eastAsia"/>
          <w:szCs w:val="21"/>
        </w:rPr>
        <w:t>环节。</w:t>
      </w:r>
    </w:p>
    <w:p w:rsidR="002466A7" w:rsidRPr="009A19D1" w:rsidRDefault="002466A7"/>
    <w:sectPr w:rsidR="002466A7" w:rsidRPr="009A1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56CD4"/>
    <w:multiLevelType w:val="hybridMultilevel"/>
    <w:tmpl w:val="A4B665BC"/>
    <w:lvl w:ilvl="0" w:tplc="1598E80C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A7"/>
    <w:rsid w:val="002466A7"/>
    <w:rsid w:val="009A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8675F"/>
  <w15:chartTrackingRefBased/>
  <w15:docId w15:val="{48464415-D8A3-4E81-8DDD-08777688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9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9D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.</dc:creator>
  <cp:keywords/>
  <dc:description/>
  <cp:lastModifiedBy>H .</cp:lastModifiedBy>
  <cp:revision>2</cp:revision>
  <dcterms:created xsi:type="dcterms:W3CDTF">2021-05-06T08:17:00Z</dcterms:created>
  <dcterms:modified xsi:type="dcterms:W3CDTF">2021-05-06T08:18:00Z</dcterms:modified>
</cp:coreProperties>
</file>